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Layout w:type="fixed"/>
        </w:tblPrEx>
        <w:trPr>
          <w:trHeight w:val="0" w:hRule="atLeast"/>
          <w:jc w:val="center"/>
        </w:trPr>
        <w:tc>
          <w:tcPr>
            <w:tcW w:w="9071" w:type="dxa"/>
            <w:tcBorders>
              <w:bottom w:val="thinThickSmallGap" w:color="FF0000" w:sz="18" w:space="0"/>
            </w:tcBorders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ascii="宋体" w:hAnsi="宋体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方正小标宋简体"/>
                <w:color w:val="FF0000"/>
                <w:spacing w:val="120"/>
                <w:w w:val="90"/>
                <w:sz w:val="78"/>
                <w:szCs w:val="72"/>
              </w:rPr>
              <w:t>福建省科学技术协会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ascii="宋体" w:hAnsi="宋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福建省科协关于</w:t>
      </w:r>
      <w:r>
        <w:rPr>
          <w:rFonts w:hint="eastAsia" w:ascii="宋体" w:hAnsi="宋体" w:eastAsia="方正小标宋简体"/>
          <w:sz w:val="44"/>
          <w:szCs w:val="44"/>
        </w:rPr>
        <w:t>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宋体" w:hAnsi="宋体" w:eastAsia="方正小标宋简体"/>
          <w:sz w:val="44"/>
          <w:szCs w:val="44"/>
        </w:rPr>
        <w:t>福建省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全国科普日重点活动项目的通知</w:t>
      </w:r>
    </w:p>
    <w:tbl>
      <w:tblPr>
        <w:tblStyle w:val="10"/>
        <w:tblpPr w:leftFromText="181" w:rightFromText="181" w:vertAnchor="page" w:horzAnchor="page" w:tblpX="1568" w:tblpY="14926"/>
        <w:tblOverlap w:val="never"/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71" w:type="dxa"/>
            <w:tcBorders>
              <w:bottom w:val="thickThinSmallGap" w:color="FF0000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" w:lineRule="exact"/>
              <w:ind w:firstLine="4080" w:firstLineChars="1700"/>
              <w:textAlignment w:val="auto"/>
              <w:outlineLvl w:val="9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设区市、平潭综合实验区科协，各省级学会（协会、研究会），</w:t>
      </w:r>
      <w:r>
        <w:rPr>
          <w:rFonts w:hint="eastAsia" w:ascii="仿宋_GB2312" w:hAnsi="仿宋" w:eastAsia="仿宋_GB2312"/>
          <w:sz w:val="32"/>
          <w:szCs w:val="32"/>
        </w:rPr>
        <w:t>各有关单位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中国科协等部门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，省科协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省委宣传部、省委网信办等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21个省直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部门将以“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提升全民科学素质  协力建设科技强国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”为主题，联合举办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年全国科普日活动，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</w:rPr>
        <w:t>全省各地于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9月1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日集中</w:t>
      </w:r>
      <w:r>
        <w:rPr>
          <w:rFonts w:hint="eastAsia" w:ascii="仿宋_GB2312" w:hAnsi="仿宋_GB2312" w:eastAsia="仿宋_GB2312" w:cs="仿宋_GB2312"/>
          <w:sz w:val="32"/>
        </w:rPr>
        <w:t>开展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</w:rPr>
        <w:t>科普活动。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充分发挥科普主体自身优势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推动优质科普资源下沉，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营造全社会热爱科学、崇尚创新的良好氛围，现面向各单位征集重点活动项目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组织开展富有特色、形式多样、互动性强</w:t>
      </w:r>
      <w:r>
        <w:rPr>
          <w:rFonts w:hint="eastAsia" w:ascii="仿宋_GB2312" w:hAnsi="仿宋_GB2312" w:eastAsia="仿宋_GB2312" w:cs="仿宋_GB2312"/>
          <w:sz w:val="32"/>
          <w:szCs w:val="32"/>
        </w:rPr>
        <w:t>的科普活动，并于9月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将活动项目征集表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报送省科协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省科协将择优向公众推荐。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9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林妍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，电话：0591-8627063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，邮箱：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</w:rPr>
        <w:t>fjskxpjb</w:t>
      </w:r>
      <w:r>
        <w:rPr>
          <w:rFonts w:hint="eastAsia" w:asciiTheme="majorEastAsia" w:hAnsiTheme="majorEastAsia" w:eastAsiaTheme="majorEastAsia" w:cstheme="majorEastAsia"/>
          <w:color w:val="000000"/>
          <w:spacing w:val="-20"/>
          <w:kern w:val="0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</w:rPr>
        <w:t>163.com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年福建全国科普日重点活动项目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84" w:leftChars="297" w:hanging="4960" w:hangingChars="15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4D8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4D8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4D8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福建省科协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354" w:leftChars="2504" w:hanging="96" w:hangingChars="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afterLines="50"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Lines="50" w:afterLines="50" w:line="5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6"/>
          <w:szCs w:val="36"/>
        </w:rPr>
        <w:t>年福建全国科普日重点活动项目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征集</w:t>
      </w:r>
      <w:r>
        <w:rPr>
          <w:rFonts w:hint="eastAsia" w:ascii="方正小标宋简体" w:hAnsi="宋体" w:eastAsia="方正小标宋简体"/>
          <w:sz w:val="36"/>
          <w:szCs w:val="36"/>
        </w:rPr>
        <w:t>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0"/>
      </w:pPr>
    </w:p>
    <w:p>
      <w:pPr>
        <w:snapToGrid w:val="0"/>
        <w:spacing w:afterLines="5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填报单位：</w:t>
      </w:r>
      <w:r>
        <w:rPr>
          <w:rFonts w:ascii="宋体" w:hAnsi="宋体" w:eastAsia="仿宋_GB2312"/>
          <w:sz w:val="24"/>
          <w:u w:val="single"/>
        </w:rPr>
        <w:t xml:space="preserve">                   </w:t>
      </w:r>
      <w:r>
        <w:rPr>
          <w:rFonts w:hint="eastAsia" w:ascii="宋体" w:hAnsi="宋体" w:eastAsia="仿宋_GB2312"/>
          <w:sz w:val="24"/>
        </w:rPr>
        <w:t xml:space="preserve">        </w:t>
      </w:r>
      <w:r>
        <w:rPr>
          <w:rFonts w:hint="eastAsia" w:ascii="宋体" w:hAnsi="宋体" w:eastAsia="仿宋_GB2312"/>
          <w:sz w:val="24"/>
          <w:lang w:val="en-US" w:eastAsia="zh-CN"/>
        </w:rPr>
        <w:t xml:space="preserve">  </w:t>
      </w:r>
      <w:r>
        <w:rPr>
          <w:rFonts w:hint="eastAsia" w:ascii="宋体" w:hAnsi="宋体" w:eastAsia="仿宋_GB2312"/>
          <w:sz w:val="24"/>
        </w:rPr>
        <w:t xml:space="preserve">        填报日期：   年   月   日</w:t>
      </w:r>
    </w:p>
    <w:tbl>
      <w:tblPr>
        <w:tblStyle w:val="10"/>
        <w:tblW w:w="93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628"/>
        <w:gridCol w:w="1505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活动名称</w:t>
            </w:r>
          </w:p>
        </w:tc>
        <w:tc>
          <w:tcPr>
            <w:tcW w:w="7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联系电话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活动时间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活动地点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主办单位</w:t>
            </w:r>
          </w:p>
        </w:tc>
        <w:tc>
          <w:tcPr>
            <w:tcW w:w="7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主要活动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类型</w:t>
            </w:r>
          </w:p>
        </w:tc>
        <w:tc>
          <w:tcPr>
            <w:tcW w:w="7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□展览展示    □互动体验    □现场咨询     □科普宣传 </w:t>
            </w:r>
          </w:p>
          <w:p>
            <w:pPr>
              <w:snapToGrid w:val="0"/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□科普表演    □其他（请注明）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活动对象</w:t>
            </w:r>
          </w:p>
        </w:tc>
        <w:tc>
          <w:tcPr>
            <w:tcW w:w="78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/>
                <w:sz w:val="24"/>
              </w:rPr>
              <w:t>青少年      □农民        □产业工人      □领导干部和公务员</w:t>
            </w:r>
          </w:p>
          <w:p>
            <w:pPr>
              <w:snapToGrid w:val="0"/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□社区居民    □老年人    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仿宋_GB2312"/>
                <w:sz w:val="24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是否预约</w:t>
            </w:r>
          </w:p>
        </w:tc>
        <w:tc>
          <w:tcPr>
            <w:tcW w:w="78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是，预约方式：                         </w:t>
            </w:r>
            <w:r>
              <w:rPr>
                <w:rFonts w:hint="eastAsia" w:ascii="宋体" w:hAnsi="宋体" w:eastAsia="仿宋_GB2312"/>
                <w:sz w:val="24"/>
              </w:rPr>
              <w:t xml:space="preserve"> □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</w:rPr>
              <w:t>活动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详情</w:t>
            </w:r>
          </w:p>
        </w:tc>
        <w:tc>
          <w:tcPr>
            <w:tcW w:w="7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line="360" w:lineRule="auto"/>
              <w:rPr>
                <w:rFonts w:eastAsia="仿宋_GB2312"/>
              </w:rPr>
            </w:pPr>
            <w:r>
              <w:rPr>
                <w:rFonts w:hint="eastAsia" w:ascii="宋体" w:hAnsi="宋体" w:eastAsia="仿宋_GB2312"/>
                <w:b w:val="0"/>
                <w:kern w:val="2"/>
                <w:sz w:val="24"/>
              </w:rPr>
              <w:t>（注：</w:t>
            </w:r>
            <w:r>
              <w:rPr>
                <w:rFonts w:hint="eastAsia" w:ascii="宋体" w:hAnsi="宋体" w:eastAsia="仿宋_GB2312"/>
                <w:b w:val="0"/>
                <w:kern w:val="2"/>
                <w:sz w:val="24"/>
                <w:lang w:val="en-US" w:eastAsia="zh-CN"/>
              </w:rPr>
              <w:t>活动基本情况、内容流程，突出特色和亮点</w:t>
            </w:r>
            <w:r>
              <w:rPr>
                <w:rFonts w:hint="eastAsia" w:ascii="宋体" w:hAnsi="宋体" w:eastAsia="仿宋_GB2312"/>
                <w:b w:val="0"/>
                <w:kern w:val="2"/>
                <w:sz w:val="24"/>
              </w:rPr>
              <w:t>，</w:t>
            </w:r>
            <w:r>
              <w:rPr>
                <w:rFonts w:hint="eastAsia" w:ascii="宋体" w:hAnsi="宋体" w:eastAsia="仿宋_GB2312"/>
                <w:b w:val="0"/>
                <w:kern w:val="2"/>
                <w:sz w:val="24"/>
                <w:lang w:val="en-US" w:eastAsia="zh-CN"/>
              </w:rPr>
              <w:t>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活动图片</w:t>
            </w:r>
          </w:p>
        </w:tc>
        <w:tc>
          <w:tcPr>
            <w:tcW w:w="7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仿宋_GB2312" w:cs="Times New Roman"/>
                <w:b w:val="0"/>
                <w:kern w:val="2"/>
                <w:sz w:val="24"/>
                <w:szCs w:val="22"/>
                <w:lang w:val="en-US" w:eastAsia="zh-CN" w:bidi="ar-SA"/>
              </w:rPr>
              <w:t>（注：活动海报、活动宣传图）</w:t>
            </w:r>
          </w:p>
          <w:p>
            <w:pPr>
              <w:pStyle w:val="2"/>
              <w:spacing w:before="0" w:line="360" w:lineRule="auto"/>
              <w:rPr>
                <w:rFonts w:hint="eastAsia" w:ascii="宋体" w:hAnsi="宋体" w:eastAsia="仿宋_GB2312"/>
                <w:b w:val="0"/>
                <w:kern w:val="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531" w:right="1587" w:bottom="1531" w:left="1587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TQ1YjU3Mjc0NmY3NzBiODYwZDgzMTgyY2I3ZjIifQ=="/>
  </w:docVars>
  <w:rsids>
    <w:rsidRoot w:val="001A3D29"/>
    <w:rsid w:val="00001DCE"/>
    <w:rsid w:val="0003250B"/>
    <w:rsid w:val="00057B59"/>
    <w:rsid w:val="000B0C9E"/>
    <w:rsid w:val="000C5AC1"/>
    <w:rsid w:val="000E552B"/>
    <w:rsid w:val="00104B48"/>
    <w:rsid w:val="001154F8"/>
    <w:rsid w:val="00130CF1"/>
    <w:rsid w:val="00150948"/>
    <w:rsid w:val="001727F5"/>
    <w:rsid w:val="001A3D29"/>
    <w:rsid w:val="001C38D3"/>
    <w:rsid w:val="001E7B9F"/>
    <w:rsid w:val="002070C6"/>
    <w:rsid w:val="00212D5F"/>
    <w:rsid w:val="002210D4"/>
    <w:rsid w:val="002448F1"/>
    <w:rsid w:val="002500A8"/>
    <w:rsid w:val="002A3E03"/>
    <w:rsid w:val="002C2636"/>
    <w:rsid w:val="002C72CE"/>
    <w:rsid w:val="002F32C9"/>
    <w:rsid w:val="002F77AD"/>
    <w:rsid w:val="00312D3B"/>
    <w:rsid w:val="003E48CB"/>
    <w:rsid w:val="003F16D9"/>
    <w:rsid w:val="0040647D"/>
    <w:rsid w:val="004302B2"/>
    <w:rsid w:val="004A7E8B"/>
    <w:rsid w:val="004C08F6"/>
    <w:rsid w:val="004E3047"/>
    <w:rsid w:val="004F525C"/>
    <w:rsid w:val="00532938"/>
    <w:rsid w:val="005B2497"/>
    <w:rsid w:val="005E313C"/>
    <w:rsid w:val="00640CC2"/>
    <w:rsid w:val="0066044E"/>
    <w:rsid w:val="006B030A"/>
    <w:rsid w:val="006B2677"/>
    <w:rsid w:val="006B2BA0"/>
    <w:rsid w:val="006C1F36"/>
    <w:rsid w:val="006C6638"/>
    <w:rsid w:val="006E50F7"/>
    <w:rsid w:val="0075327C"/>
    <w:rsid w:val="00762DD4"/>
    <w:rsid w:val="0077357A"/>
    <w:rsid w:val="0079203F"/>
    <w:rsid w:val="007B2984"/>
    <w:rsid w:val="007C2C86"/>
    <w:rsid w:val="007E4B82"/>
    <w:rsid w:val="00891949"/>
    <w:rsid w:val="008A2703"/>
    <w:rsid w:val="00900DA5"/>
    <w:rsid w:val="00913FAD"/>
    <w:rsid w:val="009460EC"/>
    <w:rsid w:val="00955B55"/>
    <w:rsid w:val="009B0FF3"/>
    <w:rsid w:val="009D4FB7"/>
    <w:rsid w:val="00A01AF3"/>
    <w:rsid w:val="00A13EE7"/>
    <w:rsid w:val="00A40DE5"/>
    <w:rsid w:val="00A54D5D"/>
    <w:rsid w:val="00A8168F"/>
    <w:rsid w:val="00A8417B"/>
    <w:rsid w:val="00AA69DD"/>
    <w:rsid w:val="00AD4617"/>
    <w:rsid w:val="00B00D42"/>
    <w:rsid w:val="00B06634"/>
    <w:rsid w:val="00B314B0"/>
    <w:rsid w:val="00B31976"/>
    <w:rsid w:val="00B64AB0"/>
    <w:rsid w:val="00B65AA6"/>
    <w:rsid w:val="00B85FA7"/>
    <w:rsid w:val="00B870CE"/>
    <w:rsid w:val="00BA1F97"/>
    <w:rsid w:val="00BC2EFC"/>
    <w:rsid w:val="00BE4427"/>
    <w:rsid w:val="00BF6EF5"/>
    <w:rsid w:val="00C07FEE"/>
    <w:rsid w:val="00C1733B"/>
    <w:rsid w:val="00C25855"/>
    <w:rsid w:val="00D37F67"/>
    <w:rsid w:val="00D70510"/>
    <w:rsid w:val="00D950FB"/>
    <w:rsid w:val="00DA55FE"/>
    <w:rsid w:val="00DB58E6"/>
    <w:rsid w:val="00DF76F4"/>
    <w:rsid w:val="00E226FB"/>
    <w:rsid w:val="00E31DF1"/>
    <w:rsid w:val="00E62395"/>
    <w:rsid w:val="00E86466"/>
    <w:rsid w:val="00EA0395"/>
    <w:rsid w:val="00EB0D99"/>
    <w:rsid w:val="00EC05BE"/>
    <w:rsid w:val="00ED50B8"/>
    <w:rsid w:val="00F54C63"/>
    <w:rsid w:val="00F57F5B"/>
    <w:rsid w:val="00FC1D9E"/>
    <w:rsid w:val="00FE0B8A"/>
    <w:rsid w:val="00FF196F"/>
    <w:rsid w:val="084B28BC"/>
    <w:rsid w:val="09262F25"/>
    <w:rsid w:val="15A81CCC"/>
    <w:rsid w:val="1BB93C41"/>
    <w:rsid w:val="1C4F53C6"/>
    <w:rsid w:val="1E780D3C"/>
    <w:rsid w:val="24DA648F"/>
    <w:rsid w:val="2C2672D3"/>
    <w:rsid w:val="2E83116D"/>
    <w:rsid w:val="335752C6"/>
    <w:rsid w:val="387F1279"/>
    <w:rsid w:val="392C61CA"/>
    <w:rsid w:val="3A3B0C8A"/>
    <w:rsid w:val="401828B1"/>
    <w:rsid w:val="419A3674"/>
    <w:rsid w:val="43620DFB"/>
    <w:rsid w:val="44246A27"/>
    <w:rsid w:val="44A56256"/>
    <w:rsid w:val="50304789"/>
    <w:rsid w:val="52AC0129"/>
    <w:rsid w:val="537A64DA"/>
    <w:rsid w:val="53E30897"/>
    <w:rsid w:val="5AD62516"/>
    <w:rsid w:val="5BA85C6F"/>
    <w:rsid w:val="5E894210"/>
    <w:rsid w:val="60740C0C"/>
    <w:rsid w:val="64D942F1"/>
    <w:rsid w:val="65D060CF"/>
    <w:rsid w:val="685A43CD"/>
    <w:rsid w:val="6EF26E6F"/>
    <w:rsid w:val="706B6072"/>
    <w:rsid w:val="7306762B"/>
    <w:rsid w:val="78C22614"/>
    <w:rsid w:val="7B6821D3"/>
    <w:rsid w:val="7E2410BE"/>
    <w:rsid w:val="7EA929A4"/>
    <w:rsid w:val="7EB273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页眉 Char"/>
    <w:link w:val="7"/>
    <w:qFormat/>
    <w:uiPriority w:val="99"/>
    <w:rPr>
      <w:sz w:val="18"/>
      <w:szCs w:val="18"/>
    </w:rPr>
  </w:style>
  <w:style w:type="character" w:customStyle="1" w:styleId="14">
    <w:name w:val="页脚 Char"/>
    <w:link w:val="6"/>
    <w:qFormat/>
    <w:uiPriority w:val="99"/>
    <w:rPr>
      <w:sz w:val="18"/>
      <w:szCs w:val="18"/>
    </w:rPr>
  </w:style>
  <w:style w:type="character" w:customStyle="1" w:styleId="15">
    <w:name w:val="日期 Char"/>
    <w:link w:val="4"/>
    <w:semiHidden/>
    <w:qFormat/>
    <w:uiPriority w:val="99"/>
    <w:rPr>
      <w:kern w:val="2"/>
      <w:sz w:val="21"/>
      <w:szCs w:val="22"/>
    </w:rPr>
  </w:style>
  <w:style w:type="character" w:customStyle="1" w:styleId="16">
    <w:name w:val="批注框文本 Char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91;&#20214;&#27169;&#29256;\&#38397;&#31185;&#21327;&#20989;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闽科协函号</Template>
  <Company>Microsoft</Company>
  <Pages>2</Pages>
  <Words>527</Words>
  <Characters>574</Characters>
  <Lines>5</Lines>
  <Paragraphs>1</Paragraphs>
  <TotalTime>1</TotalTime>
  <ScaleCrop>false</ScaleCrop>
  <LinksUpToDate>false</LinksUpToDate>
  <CharactersWithSpaces>733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2021-08-31T01:10:00Z</dcterms:created>
  <dc:creator>admin</dc:creator>
  <cp:lastModifiedBy>Administrator</cp:lastModifiedBy>
  <cp:lastPrinted>2024-08-27T09:07:52Z</cp:lastPrinted>
  <dcterms:modified xsi:type="dcterms:W3CDTF">2024-08-27T09:08:27Z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276932B3BEB14066BDF814F9CDD00755</vt:lpwstr>
  </property>
</Properties>
</file>