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D04FE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</w:p>
    <w:p w14:paraId="7AB140CD">
      <w:pPr>
        <w:jc w:val="center"/>
        <w:rPr>
          <w:color w:val="auto"/>
          <w:u w:val="none"/>
        </w:rPr>
      </w:pP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44"/>
          <w:szCs w:val="44"/>
          <w:u w:val="none"/>
        </w:rPr>
        <w:t>中试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服务</w:t>
      </w:r>
      <w:r>
        <w:rPr>
          <w:rFonts w:eastAsia="方正小标宋简体"/>
          <w:color w:val="auto"/>
          <w:sz w:val="44"/>
          <w:szCs w:val="44"/>
          <w:u w:val="none"/>
        </w:rPr>
        <w:t>平台认定申请表</w:t>
      </w:r>
    </w:p>
    <w:tbl>
      <w:tblPr>
        <w:tblStyle w:val="1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36"/>
        <w:gridCol w:w="87"/>
        <w:gridCol w:w="850"/>
        <w:gridCol w:w="479"/>
        <w:gridCol w:w="854"/>
        <w:gridCol w:w="791"/>
        <w:gridCol w:w="1402"/>
        <w:gridCol w:w="374"/>
        <w:gridCol w:w="808"/>
        <w:gridCol w:w="157"/>
        <w:gridCol w:w="114"/>
        <w:gridCol w:w="1298"/>
      </w:tblGrid>
      <w:tr w14:paraId="1031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593C">
            <w:pPr>
              <w:adjustRightInd w:val="0"/>
              <w:snapToGrid w:val="0"/>
              <w:spacing w:line="340" w:lineRule="exact"/>
              <w:rPr>
                <w:b/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一、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基本情况</w:t>
            </w:r>
          </w:p>
        </w:tc>
      </w:tr>
      <w:tr w14:paraId="5742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8CF2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1AD3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07B8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7EFD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平台地址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29CF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247A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89E1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7FA8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4E3E"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DA30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306D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1B48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8C71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D46F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000000"/>
                <w:kern w:val="21"/>
                <w:sz w:val="24"/>
                <w:szCs w:val="20"/>
                <w:u w:val="none"/>
                <w:lang w:eastAsia="zh-CN"/>
              </w:rPr>
              <w:t>单位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0C60"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C622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职务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1E1C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05E4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60C1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b/>
                <w:bCs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12DB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B355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31CF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7A4D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426B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CB5A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所属行业领域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1E91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399A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建设时间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9A1A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6624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2D7C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依托单位名称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B645D"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06DA1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统一社会</w:t>
            </w:r>
          </w:p>
          <w:p w14:paraId="32A4A657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信用代码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E2D08"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1BCE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87E9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合作单位名称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B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 w14:paraId="30C918B1">
            <w:pPr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 w14:paraId="611B4969">
            <w:pPr>
              <w:spacing w:line="400" w:lineRule="exact"/>
              <w:rPr>
                <w:rFonts w:hint="default"/>
                <w:color w:val="auto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3.</w:t>
            </w:r>
          </w:p>
        </w:tc>
      </w:tr>
      <w:tr w14:paraId="6A2F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575B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基础条件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4170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场地面积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1BD8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自有面积（平方米）</w:t>
            </w:r>
          </w:p>
        </w:tc>
        <w:tc>
          <w:tcPr>
            <w:tcW w:w="4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2CBF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6BB5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221D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9538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28A7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1"/>
                <w:u w:val="none"/>
              </w:rPr>
            </w:pPr>
            <w:r>
              <w:rPr>
                <w:color w:val="auto"/>
                <w:kern w:val="21"/>
                <w:sz w:val="24"/>
                <w:szCs w:val="21"/>
                <w:u w:val="none"/>
              </w:rPr>
              <w:t>租用面积（平方米）</w:t>
            </w:r>
          </w:p>
        </w:tc>
        <w:tc>
          <w:tcPr>
            <w:tcW w:w="4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2EE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7D69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DC65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9189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设备数</w:t>
            </w:r>
          </w:p>
          <w:p w14:paraId="606EC183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（台/套）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ED64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2E64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原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值（万元）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2D12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24F3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FDFE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2FDC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已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建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中试生产线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EA56"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 w14:paraId="0B71C891"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 w14:paraId="13267CD0">
            <w:pPr>
              <w:adjustRightInd w:val="0"/>
              <w:snapToGrid w:val="0"/>
              <w:spacing w:line="400" w:lineRule="exac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.</w:t>
            </w:r>
          </w:p>
        </w:tc>
      </w:tr>
      <w:tr w14:paraId="4A1B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3E83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1048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行业资质</w:t>
            </w:r>
          </w:p>
          <w:p w14:paraId="0B3F7F94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1"/>
                <w:szCs w:val="21"/>
                <w:u w:val="none"/>
                <w:lang w:eastAsia="zh-CN"/>
              </w:rPr>
              <w:t>（与中试服务相关的工程设计、试验检测等资质）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85FC3">
            <w:pPr>
              <w:adjustRightInd w:val="0"/>
              <w:snapToGrid w:val="0"/>
              <w:spacing w:afterLines="0" w:line="400" w:lineRule="exact"/>
              <w:jc w:val="left"/>
              <w:rPr>
                <w:rFonts w:hint="default"/>
                <w:color w:val="auto"/>
                <w:u w:val="none"/>
                <w:lang w:val="en-US" w:eastAsia="zh-CN"/>
              </w:rPr>
            </w:pPr>
          </w:p>
        </w:tc>
      </w:tr>
      <w:tr w14:paraId="2163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7436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人才队伍情况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7002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工程技术</w:t>
            </w:r>
          </w:p>
          <w:p w14:paraId="4A998E09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带头人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600D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D5D8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F408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B7E7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A692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2835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</w:tr>
      <w:tr w14:paraId="46B2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6BBB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24F0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159A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主要业绩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362C">
            <w:pPr>
              <w:adjustRightInd w:val="0"/>
              <w:snapToGrid w:val="0"/>
              <w:spacing w:line="340" w:lineRule="exact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</w:tr>
      <w:tr w14:paraId="4373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FFAE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89FD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从事中试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服务的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专业技术人员数（人）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CBFB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3DE8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其中本科（含）以上学历及中级（含）以上技术职称的人员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占比（%）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B799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142D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9D8C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322B">
            <w:pPr>
              <w:adjustRightInd w:val="0"/>
              <w:snapToGrid w:val="0"/>
              <w:spacing w:line="340" w:lineRule="exact"/>
              <w:jc w:val="both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安全管理人员数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（人）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718F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6896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5A0">
            <w:pPr>
              <w:adjustRightInd w:val="0"/>
              <w:snapToGrid w:val="0"/>
              <w:spacing w:line="340" w:lineRule="exact"/>
              <w:jc w:val="center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中试服务情况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8030"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上年度中试服务收入（万元）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B8FD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292F"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上年度服务企业数量（个）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6B06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452A"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上年度中试服务项目数量（个）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CF54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3FFB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2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9EAC4">
            <w:pPr>
              <w:adjustRightInd w:val="0"/>
              <w:snapToGrid w:val="0"/>
              <w:spacing w:line="340" w:lineRule="exact"/>
              <w:jc w:val="both"/>
              <w:rPr>
                <w:b/>
                <w:color w:val="auto"/>
                <w:kern w:val="21"/>
                <w:sz w:val="28"/>
                <w:szCs w:val="28"/>
                <w:u w:val="none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二、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平台组织架构及运营模式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（包括机构设置与职责、建设单位支撑作用、建设运营模式等，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</w:tc>
      </w:tr>
      <w:tr w14:paraId="1024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BFBC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三、平台建设目标及内容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（包括建设方向、目标、服务内容、行业或区域技术资源整合能力、行业推动作用等，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 w14:paraId="58AA8822">
            <w:pPr>
              <w:pStyle w:val="11"/>
              <w:widowControl w:val="0"/>
              <w:numPr>
                <w:ilvl w:val="0"/>
                <w:numId w:val="0"/>
              </w:numPr>
              <w:spacing w:after="120" w:afterLines="0"/>
              <w:jc w:val="both"/>
              <w:rPr>
                <w:color w:val="auto"/>
                <w:u w:val="none"/>
              </w:rPr>
            </w:pPr>
          </w:p>
          <w:p w14:paraId="3231EC8D">
            <w:pPr>
              <w:pStyle w:val="5"/>
              <w:rPr>
                <w:color w:val="auto"/>
                <w:u w:val="none"/>
              </w:rPr>
            </w:pPr>
          </w:p>
          <w:p w14:paraId="5CCA240F">
            <w:pPr>
              <w:rPr>
                <w:color w:val="auto"/>
                <w:u w:val="none"/>
              </w:rPr>
            </w:pPr>
          </w:p>
          <w:p w14:paraId="4921F220">
            <w:pPr>
              <w:pStyle w:val="11"/>
              <w:rPr>
                <w:color w:val="auto"/>
                <w:u w:val="none"/>
              </w:rPr>
            </w:pPr>
          </w:p>
          <w:p w14:paraId="3414F2E1">
            <w:pPr>
              <w:pStyle w:val="5"/>
              <w:rPr>
                <w:color w:val="auto"/>
                <w:u w:val="none"/>
              </w:rPr>
            </w:pPr>
          </w:p>
          <w:p w14:paraId="7C857101">
            <w:pPr>
              <w:rPr>
                <w:color w:val="auto"/>
                <w:u w:val="none"/>
              </w:rPr>
            </w:pPr>
          </w:p>
          <w:p w14:paraId="070FC7C5">
            <w:pPr>
              <w:pStyle w:val="11"/>
              <w:rPr>
                <w:color w:val="auto"/>
                <w:u w:val="none"/>
              </w:rPr>
            </w:pPr>
          </w:p>
          <w:p w14:paraId="29D5B68D">
            <w:pPr>
              <w:rPr>
                <w:color w:val="auto"/>
                <w:u w:val="none"/>
              </w:rPr>
            </w:pPr>
          </w:p>
          <w:p w14:paraId="5A65C009">
            <w:pPr>
              <w:pStyle w:val="2"/>
              <w:rPr>
                <w:color w:val="auto"/>
                <w:u w:val="none"/>
              </w:rPr>
            </w:pPr>
          </w:p>
          <w:p w14:paraId="292B0F6A">
            <w:pPr>
              <w:pStyle w:val="3"/>
              <w:rPr>
                <w:color w:val="auto"/>
                <w:u w:val="none"/>
              </w:rPr>
            </w:pPr>
          </w:p>
          <w:p w14:paraId="7FDBCF75">
            <w:pPr>
              <w:rPr>
                <w:color w:val="auto"/>
                <w:u w:val="none"/>
              </w:rPr>
            </w:pPr>
          </w:p>
          <w:p w14:paraId="7AA0D03A">
            <w:pPr>
              <w:pStyle w:val="2"/>
              <w:rPr>
                <w:color w:val="auto"/>
                <w:u w:val="none"/>
              </w:rPr>
            </w:pPr>
          </w:p>
          <w:p w14:paraId="0AFE360C">
            <w:pPr>
              <w:pStyle w:val="3"/>
              <w:rPr>
                <w:color w:val="auto"/>
                <w:u w:val="none"/>
              </w:rPr>
            </w:pPr>
          </w:p>
          <w:p w14:paraId="2A51183A">
            <w:pPr>
              <w:rPr>
                <w:color w:val="auto"/>
                <w:u w:val="none"/>
              </w:rPr>
            </w:pPr>
          </w:p>
          <w:p w14:paraId="1C76F74E">
            <w:pPr>
              <w:pStyle w:val="2"/>
              <w:rPr>
                <w:color w:val="auto"/>
                <w:u w:val="none"/>
              </w:rPr>
            </w:pPr>
          </w:p>
          <w:p w14:paraId="31A13958">
            <w:pPr>
              <w:pStyle w:val="3"/>
              <w:rPr>
                <w:color w:val="auto"/>
                <w:u w:val="none"/>
              </w:rPr>
            </w:pPr>
          </w:p>
          <w:p w14:paraId="461DF6F1">
            <w:pPr>
              <w:rPr>
                <w:color w:val="auto"/>
                <w:u w:val="none"/>
              </w:rPr>
            </w:pPr>
          </w:p>
          <w:p w14:paraId="266838BD">
            <w:pPr>
              <w:pStyle w:val="2"/>
              <w:rPr>
                <w:color w:val="auto"/>
                <w:u w:val="none"/>
              </w:rPr>
            </w:pPr>
          </w:p>
          <w:p w14:paraId="0EB20492">
            <w:pPr>
              <w:pStyle w:val="3"/>
              <w:rPr>
                <w:color w:val="auto"/>
              </w:rPr>
            </w:pPr>
          </w:p>
          <w:p w14:paraId="65AD7814">
            <w:pPr>
              <w:pStyle w:val="11"/>
              <w:ind w:firstLine="0"/>
              <w:rPr>
                <w:color w:val="auto"/>
                <w:u w:val="none"/>
              </w:rPr>
            </w:pPr>
          </w:p>
          <w:p w14:paraId="6F1404E3">
            <w:pPr>
              <w:pStyle w:val="5"/>
              <w:rPr>
                <w:color w:val="auto"/>
              </w:rPr>
            </w:pPr>
          </w:p>
          <w:p w14:paraId="27BC15EA">
            <w:pPr>
              <w:pStyle w:val="11"/>
              <w:ind w:firstLine="0"/>
              <w:rPr>
                <w:color w:val="auto"/>
                <w:u w:val="none"/>
              </w:rPr>
            </w:pPr>
          </w:p>
          <w:p w14:paraId="393AD598">
            <w:pPr>
              <w:pStyle w:val="11"/>
              <w:ind w:firstLine="0"/>
              <w:rPr>
                <w:color w:val="auto"/>
                <w:u w:val="none"/>
              </w:rPr>
            </w:pPr>
          </w:p>
          <w:p w14:paraId="3615E8D1">
            <w:pPr>
              <w:pStyle w:val="5"/>
              <w:rPr>
                <w:color w:val="auto"/>
                <w:u w:val="none"/>
              </w:rPr>
            </w:pPr>
          </w:p>
          <w:p w14:paraId="1DBDD2FD">
            <w:pPr>
              <w:rPr>
                <w:color w:val="auto"/>
              </w:rPr>
            </w:pPr>
          </w:p>
          <w:p w14:paraId="3996A4D6">
            <w:pPr>
              <w:rPr>
                <w:color w:val="auto"/>
                <w:u w:val="none"/>
              </w:rPr>
            </w:pPr>
          </w:p>
          <w:p w14:paraId="62B8D180">
            <w:pPr>
              <w:pStyle w:val="11"/>
              <w:ind w:left="0" w:leftChars="0" w:firstLine="0" w:firstLineChars="0"/>
              <w:rPr>
                <w:color w:val="auto"/>
                <w:u w:val="none"/>
              </w:rPr>
            </w:pPr>
          </w:p>
          <w:p w14:paraId="7A559636">
            <w:pPr>
              <w:pStyle w:val="5"/>
              <w:rPr>
                <w:color w:val="auto"/>
                <w:u w:val="none"/>
              </w:rPr>
            </w:pPr>
          </w:p>
        </w:tc>
      </w:tr>
      <w:tr w14:paraId="75FA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AEE4CF">
            <w:pPr>
              <w:adjustRightInd w:val="0"/>
              <w:snapToGrid w:val="0"/>
              <w:spacing w:line="340" w:lineRule="exact"/>
              <w:jc w:val="both"/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四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核心技术能力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（包括平台具备的中试相关核心技术、中试数字化智能化绿色化水平等，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 w14:paraId="6D5750C2"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 w14:paraId="5A2BDB9D">
            <w:pPr>
              <w:pStyle w:val="2"/>
              <w:jc w:val="both"/>
              <w:rPr>
                <w:color w:val="auto"/>
                <w:u w:val="none"/>
              </w:rPr>
            </w:pPr>
          </w:p>
          <w:p w14:paraId="16362907">
            <w:pPr>
              <w:jc w:val="both"/>
              <w:rPr>
                <w:color w:val="auto"/>
                <w:u w:val="none"/>
              </w:rPr>
            </w:pPr>
          </w:p>
          <w:p w14:paraId="4E1B17A3">
            <w:pPr>
              <w:pStyle w:val="2"/>
              <w:jc w:val="both"/>
              <w:rPr>
                <w:color w:val="auto"/>
                <w:u w:val="none"/>
              </w:rPr>
            </w:pPr>
          </w:p>
          <w:p w14:paraId="05B8F724">
            <w:pPr>
              <w:rPr>
                <w:color w:val="auto"/>
                <w:u w:val="none"/>
              </w:rPr>
            </w:pPr>
          </w:p>
          <w:p w14:paraId="431D3E92">
            <w:pPr>
              <w:pStyle w:val="11"/>
              <w:rPr>
                <w:color w:val="auto"/>
                <w:u w:val="none"/>
              </w:rPr>
            </w:pPr>
          </w:p>
          <w:p w14:paraId="37E53990">
            <w:pPr>
              <w:pStyle w:val="5"/>
              <w:rPr>
                <w:color w:val="auto"/>
                <w:u w:val="none"/>
              </w:rPr>
            </w:pPr>
          </w:p>
          <w:p w14:paraId="7646BEF7">
            <w:pPr>
              <w:rPr>
                <w:color w:val="auto"/>
                <w:u w:val="none"/>
              </w:rPr>
            </w:pPr>
          </w:p>
          <w:p w14:paraId="50C80197">
            <w:pPr>
              <w:pStyle w:val="11"/>
              <w:rPr>
                <w:color w:val="auto"/>
                <w:u w:val="none"/>
              </w:rPr>
            </w:pPr>
          </w:p>
          <w:p w14:paraId="7CBED7C5">
            <w:pPr>
              <w:rPr>
                <w:color w:val="auto"/>
                <w:u w:val="none"/>
              </w:rPr>
            </w:pPr>
          </w:p>
          <w:p w14:paraId="59BDF90E">
            <w:pPr>
              <w:pStyle w:val="2"/>
              <w:rPr>
                <w:color w:val="auto"/>
                <w:u w:val="none"/>
              </w:rPr>
            </w:pPr>
          </w:p>
          <w:p w14:paraId="1B53E447">
            <w:pPr>
              <w:pStyle w:val="3"/>
              <w:rPr>
                <w:color w:val="auto"/>
                <w:u w:val="none"/>
              </w:rPr>
            </w:pPr>
          </w:p>
          <w:p w14:paraId="0019238C">
            <w:pPr>
              <w:rPr>
                <w:color w:val="auto"/>
                <w:u w:val="none"/>
              </w:rPr>
            </w:pPr>
          </w:p>
          <w:p w14:paraId="4A1C115D">
            <w:pPr>
              <w:pStyle w:val="2"/>
              <w:rPr>
                <w:color w:val="auto"/>
                <w:u w:val="none"/>
              </w:rPr>
            </w:pPr>
          </w:p>
          <w:p w14:paraId="07D6171D">
            <w:pPr>
              <w:pStyle w:val="3"/>
              <w:rPr>
                <w:color w:val="auto"/>
                <w:u w:val="none"/>
              </w:rPr>
            </w:pPr>
          </w:p>
          <w:p w14:paraId="65761D41">
            <w:pPr>
              <w:rPr>
                <w:color w:val="auto"/>
                <w:u w:val="none"/>
              </w:rPr>
            </w:pPr>
          </w:p>
          <w:p w14:paraId="337A06FB">
            <w:pPr>
              <w:pStyle w:val="2"/>
              <w:rPr>
                <w:color w:val="auto"/>
                <w:u w:val="none"/>
              </w:rPr>
            </w:pPr>
          </w:p>
          <w:p w14:paraId="78BFB466">
            <w:pPr>
              <w:pStyle w:val="3"/>
              <w:rPr>
                <w:color w:val="auto"/>
                <w:u w:val="none"/>
              </w:rPr>
            </w:pPr>
          </w:p>
          <w:p w14:paraId="3868324D">
            <w:pPr>
              <w:pStyle w:val="3"/>
              <w:jc w:val="both"/>
              <w:rPr>
                <w:color w:val="auto"/>
              </w:rPr>
            </w:pPr>
          </w:p>
          <w:p w14:paraId="7A3915DD">
            <w:pPr>
              <w:pStyle w:val="5"/>
              <w:rPr>
                <w:color w:val="auto"/>
                <w:u w:val="none"/>
              </w:rPr>
            </w:pPr>
          </w:p>
          <w:p w14:paraId="1EC3D266">
            <w:pPr>
              <w:rPr>
                <w:color w:val="auto"/>
                <w:u w:val="none"/>
              </w:rPr>
            </w:pPr>
          </w:p>
          <w:p w14:paraId="20456223">
            <w:pPr>
              <w:pStyle w:val="5"/>
              <w:ind w:left="0" w:leftChars="0" w:firstLine="0" w:firstLineChars="0"/>
              <w:rPr>
                <w:color w:val="auto"/>
                <w:u w:val="none"/>
              </w:rPr>
            </w:pPr>
          </w:p>
          <w:p w14:paraId="4DED9E5B">
            <w:pPr>
              <w:rPr>
                <w:color w:val="auto"/>
                <w:u w:val="none"/>
              </w:rPr>
            </w:pPr>
          </w:p>
          <w:p w14:paraId="4DE47E85">
            <w:pPr>
              <w:pStyle w:val="11"/>
              <w:rPr>
                <w:color w:val="auto"/>
                <w:u w:val="none"/>
              </w:rPr>
            </w:pPr>
          </w:p>
          <w:p w14:paraId="0749132E">
            <w:pPr>
              <w:pStyle w:val="5"/>
              <w:rPr>
                <w:color w:val="auto"/>
                <w:u w:val="none"/>
              </w:rPr>
            </w:pPr>
          </w:p>
          <w:p w14:paraId="15FED773">
            <w:pPr>
              <w:rPr>
                <w:color w:val="auto"/>
                <w:u w:val="none"/>
              </w:rPr>
            </w:pPr>
          </w:p>
          <w:p w14:paraId="2F5644AA">
            <w:pPr>
              <w:pStyle w:val="2"/>
              <w:ind w:firstLine="0" w:firstLineChars="0"/>
              <w:jc w:val="both"/>
              <w:rPr>
                <w:color w:val="auto"/>
                <w:u w:val="none"/>
              </w:rPr>
            </w:pPr>
          </w:p>
        </w:tc>
      </w:tr>
      <w:tr w14:paraId="71F9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53B55">
            <w:p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五、中试服务开展情况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（列举近年来开展的重点中试服务项目，包括项目服务内容、服务收入、技术创新点、主要成效、成果转化等情况，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 w14:paraId="77D84D81"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 w14:paraId="6BEC8FF6">
            <w:pPr>
              <w:pStyle w:val="2"/>
              <w:jc w:val="both"/>
              <w:rPr>
                <w:color w:val="auto"/>
                <w:u w:val="none"/>
              </w:rPr>
            </w:pPr>
          </w:p>
          <w:p w14:paraId="2B92FFB0">
            <w:pPr>
              <w:rPr>
                <w:color w:val="auto"/>
                <w:u w:val="none"/>
              </w:rPr>
            </w:pPr>
          </w:p>
          <w:p w14:paraId="53C39372">
            <w:pPr>
              <w:pStyle w:val="11"/>
              <w:rPr>
                <w:color w:val="auto"/>
                <w:u w:val="none"/>
              </w:rPr>
            </w:pPr>
          </w:p>
          <w:p w14:paraId="0EB43803">
            <w:pPr>
              <w:pStyle w:val="5"/>
              <w:rPr>
                <w:color w:val="auto"/>
                <w:u w:val="none"/>
              </w:rPr>
            </w:pPr>
          </w:p>
          <w:p w14:paraId="173484C4">
            <w:pPr>
              <w:rPr>
                <w:color w:val="auto"/>
                <w:u w:val="none"/>
              </w:rPr>
            </w:pPr>
          </w:p>
          <w:p w14:paraId="67D779D9">
            <w:pPr>
              <w:pStyle w:val="11"/>
              <w:rPr>
                <w:color w:val="auto"/>
                <w:u w:val="none"/>
              </w:rPr>
            </w:pPr>
          </w:p>
          <w:p w14:paraId="1B7A4875">
            <w:pPr>
              <w:pStyle w:val="5"/>
              <w:rPr>
                <w:color w:val="auto"/>
                <w:u w:val="none"/>
              </w:rPr>
            </w:pPr>
          </w:p>
          <w:p w14:paraId="5CC23EB9">
            <w:pPr>
              <w:rPr>
                <w:color w:val="auto"/>
                <w:u w:val="none"/>
              </w:rPr>
            </w:pPr>
          </w:p>
          <w:p w14:paraId="79469D49">
            <w:pPr>
              <w:pStyle w:val="11"/>
              <w:rPr>
                <w:color w:val="auto"/>
                <w:u w:val="none"/>
              </w:rPr>
            </w:pPr>
          </w:p>
          <w:p w14:paraId="26806897">
            <w:pPr>
              <w:pStyle w:val="5"/>
              <w:rPr>
                <w:color w:val="auto"/>
                <w:u w:val="none"/>
              </w:rPr>
            </w:pPr>
          </w:p>
          <w:p w14:paraId="7BFFC5B4">
            <w:pPr>
              <w:rPr>
                <w:color w:val="auto"/>
                <w:u w:val="none"/>
              </w:rPr>
            </w:pPr>
          </w:p>
          <w:p w14:paraId="5D12C536">
            <w:pPr>
              <w:pStyle w:val="11"/>
              <w:rPr>
                <w:color w:val="auto"/>
                <w:u w:val="none"/>
              </w:rPr>
            </w:pPr>
          </w:p>
          <w:p w14:paraId="4D4A70EA">
            <w:pPr>
              <w:pStyle w:val="5"/>
              <w:rPr>
                <w:color w:val="auto"/>
                <w:u w:val="none"/>
              </w:rPr>
            </w:pPr>
          </w:p>
          <w:p w14:paraId="7FDD2313">
            <w:pPr>
              <w:rPr>
                <w:color w:val="auto"/>
                <w:u w:val="none"/>
              </w:rPr>
            </w:pPr>
          </w:p>
          <w:p w14:paraId="4F7CC321">
            <w:pPr>
              <w:pStyle w:val="11"/>
              <w:rPr>
                <w:color w:val="auto"/>
                <w:u w:val="none"/>
              </w:rPr>
            </w:pPr>
          </w:p>
          <w:p w14:paraId="26A7E7B2">
            <w:pPr>
              <w:pStyle w:val="5"/>
              <w:rPr>
                <w:color w:val="auto"/>
                <w:u w:val="none"/>
              </w:rPr>
            </w:pPr>
          </w:p>
          <w:p w14:paraId="31004CF4">
            <w:pPr>
              <w:rPr>
                <w:color w:val="auto"/>
                <w:u w:val="none"/>
              </w:rPr>
            </w:pPr>
          </w:p>
          <w:p w14:paraId="2E05FFE4">
            <w:pPr>
              <w:pStyle w:val="11"/>
              <w:rPr>
                <w:color w:val="auto"/>
                <w:u w:val="none"/>
              </w:rPr>
            </w:pPr>
          </w:p>
          <w:p w14:paraId="0C6E0D08">
            <w:pPr>
              <w:pStyle w:val="5"/>
              <w:rPr>
                <w:color w:val="auto"/>
                <w:u w:val="none"/>
              </w:rPr>
            </w:pPr>
          </w:p>
          <w:p w14:paraId="3FA4AEEC">
            <w:pPr>
              <w:rPr>
                <w:color w:val="auto"/>
                <w:u w:val="none"/>
              </w:rPr>
            </w:pPr>
          </w:p>
          <w:p w14:paraId="0AEA6471">
            <w:pPr>
              <w:pStyle w:val="11"/>
              <w:rPr>
                <w:color w:val="auto"/>
                <w:u w:val="none"/>
              </w:rPr>
            </w:pPr>
          </w:p>
          <w:p w14:paraId="68164F2D">
            <w:pPr>
              <w:pStyle w:val="5"/>
              <w:rPr>
                <w:color w:val="auto"/>
                <w:u w:val="none"/>
              </w:rPr>
            </w:pPr>
          </w:p>
          <w:p w14:paraId="16C62B06">
            <w:pPr>
              <w:rPr>
                <w:color w:val="auto"/>
                <w:u w:val="none"/>
              </w:rPr>
            </w:pPr>
          </w:p>
          <w:p w14:paraId="5F10A16D">
            <w:pPr>
              <w:pStyle w:val="11"/>
              <w:rPr>
                <w:color w:val="auto"/>
                <w:u w:val="none"/>
              </w:rPr>
            </w:pPr>
          </w:p>
          <w:p w14:paraId="183CA7D6">
            <w:pPr>
              <w:pStyle w:val="5"/>
              <w:rPr>
                <w:color w:val="auto"/>
                <w:u w:val="none"/>
              </w:rPr>
            </w:pPr>
          </w:p>
          <w:p w14:paraId="2BC63DF1">
            <w:pPr>
              <w:rPr>
                <w:color w:val="auto"/>
                <w:u w:val="none"/>
              </w:rPr>
            </w:pPr>
          </w:p>
          <w:p w14:paraId="3EF1DE93">
            <w:pPr>
              <w:pStyle w:val="11"/>
              <w:rPr>
                <w:color w:val="auto"/>
                <w:u w:val="none"/>
              </w:rPr>
            </w:pPr>
          </w:p>
          <w:p w14:paraId="7A30A5A2">
            <w:pPr>
              <w:pStyle w:val="5"/>
              <w:rPr>
                <w:color w:val="auto"/>
                <w:u w:val="none"/>
              </w:rPr>
            </w:pPr>
          </w:p>
          <w:p w14:paraId="0DC6CC4E">
            <w:pPr>
              <w:rPr>
                <w:color w:val="auto"/>
                <w:u w:val="none"/>
              </w:rPr>
            </w:pPr>
          </w:p>
          <w:p w14:paraId="72BEF883">
            <w:pPr>
              <w:pStyle w:val="11"/>
              <w:rPr>
                <w:color w:val="auto"/>
                <w:u w:val="none"/>
              </w:rPr>
            </w:pPr>
          </w:p>
          <w:p w14:paraId="245DB1A4">
            <w:pPr>
              <w:pStyle w:val="5"/>
              <w:rPr>
                <w:color w:val="auto"/>
                <w:u w:val="none"/>
              </w:rPr>
            </w:pPr>
          </w:p>
          <w:p w14:paraId="4CF9D819">
            <w:pPr>
              <w:rPr>
                <w:color w:val="auto"/>
                <w:u w:val="none"/>
              </w:rPr>
            </w:pPr>
          </w:p>
          <w:p w14:paraId="379C63AB">
            <w:pPr>
              <w:pStyle w:val="11"/>
              <w:rPr>
                <w:color w:val="auto"/>
                <w:u w:val="none"/>
              </w:rPr>
            </w:pPr>
          </w:p>
          <w:p w14:paraId="3F8B5F6B">
            <w:pPr>
              <w:pStyle w:val="5"/>
              <w:rPr>
                <w:color w:val="auto"/>
                <w:u w:val="none"/>
              </w:rPr>
            </w:pPr>
          </w:p>
          <w:p w14:paraId="1FAF43F1">
            <w:pPr>
              <w:rPr>
                <w:color w:val="auto"/>
                <w:u w:val="none"/>
              </w:rPr>
            </w:pPr>
          </w:p>
          <w:p w14:paraId="681DE8CF">
            <w:pPr>
              <w:pStyle w:val="11"/>
              <w:rPr>
                <w:color w:val="auto"/>
                <w:u w:val="none"/>
              </w:rPr>
            </w:pPr>
          </w:p>
        </w:tc>
      </w:tr>
      <w:tr w14:paraId="7861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1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77AB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六、内部管理制度运行情况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（包括对外服务程序、知识产权保护、安全环保等制度的建设及运行情况，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 w14:paraId="50D6D24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3654BDB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3CB8BA1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4238504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5AC2542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6A3C371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3EBC34E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5F922C6E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791DFCA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5FB50AA2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7DE5CEA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6E366F2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 w14:paraId="3F14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4C2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七、符合安全、环保等要求情况说明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（主要说明是否具备必须的安全、环保设施设备，是否符合国家和我省安全、环保等方面法律法规和政策要求，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"/>
                <w:woUserID w:val="1"/>
              </w:rPr>
              <w:t>中试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环境和工艺流程等是否符合国家和省相关标准要求，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300字以内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 w14:paraId="57EF3197">
            <w:pPr>
              <w:pStyle w:val="11"/>
              <w:ind w:firstLine="0"/>
              <w:rPr>
                <w:color w:val="auto"/>
              </w:rPr>
            </w:pPr>
          </w:p>
          <w:p w14:paraId="0280F13A">
            <w:pPr>
              <w:pStyle w:val="5"/>
              <w:rPr>
                <w:color w:val="auto"/>
              </w:rPr>
            </w:pPr>
          </w:p>
          <w:p w14:paraId="02C49BFE">
            <w:pPr>
              <w:rPr>
                <w:color w:val="auto"/>
              </w:rPr>
            </w:pPr>
          </w:p>
          <w:p w14:paraId="2E743C35">
            <w:pPr>
              <w:rPr>
                <w:color w:val="auto"/>
              </w:rPr>
            </w:pPr>
          </w:p>
          <w:p w14:paraId="393CD405">
            <w:pPr>
              <w:pStyle w:val="5"/>
              <w:rPr>
                <w:color w:val="auto"/>
              </w:rPr>
            </w:pPr>
          </w:p>
          <w:p w14:paraId="7F673F8A">
            <w:pPr>
              <w:pStyle w:val="11"/>
              <w:ind w:left="0" w:leftChars="0" w:firstLine="0" w:firstLineChars="0"/>
              <w:rPr>
                <w:color w:val="auto"/>
              </w:rPr>
            </w:pPr>
          </w:p>
          <w:p w14:paraId="0E159B6C">
            <w:pPr>
              <w:rPr>
                <w:color w:val="auto"/>
              </w:rPr>
            </w:pPr>
          </w:p>
          <w:p w14:paraId="48C8DC86">
            <w:pPr>
              <w:pStyle w:val="11"/>
              <w:ind w:firstLine="0"/>
              <w:rPr>
                <w:color w:val="auto"/>
              </w:rPr>
            </w:pPr>
          </w:p>
          <w:p w14:paraId="157F5863">
            <w:pPr>
              <w:pStyle w:val="11"/>
              <w:ind w:firstLine="0"/>
              <w:rPr>
                <w:color w:val="auto"/>
              </w:rPr>
            </w:pPr>
          </w:p>
          <w:p w14:paraId="7FB05394">
            <w:pPr>
              <w:pStyle w:val="5"/>
              <w:rPr>
                <w:color w:val="auto"/>
              </w:rPr>
            </w:pPr>
          </w:p>
          <w:p w14:paraId="4D6DF1A4">
            <w:pPr>
              <w:rPr>
                <w:color w:val="auto"/>
              </w:rPr>
            </w:pPr>
          </w:p>
          <w:p w14:paraId="1FF80ECD">
            <w:pPr>
              <w:pStyle w:val="11"/>
              <w:rPr>
                <w:color w:val="auto"/>
              </w:rPr>
            </w:pPr>
          </w:p>
          <w:p w14:paraId="58EF16A5">
            <w:pPr>
              <w:pStyle w:val="5"/>
              <w:rPr>
                <w:color w:val="auto"/>
              </w:rPr>
            </w:pPr>
          </w:p>
        </w:tc>
      </w:tr>
      <w:tr w14:paraId="64B7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 w14:paraId="1E4B4E62">
            <w:pPr>
              <w:pStyle w:val="7"/>
              <w:adjustRightInd w:val="0"/>
              <w:snapToGrid w:val="0"/>
              <w:spacing w:line="340" w:lineRule="exact"/>
              <w:ind w:left="0" w:right="0"/>
              <w:rPr>
                <w:rFonts w:ascii="Times New Roman" w:eastAsia="仿宋"/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申报单位承诺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 w14:paraId="40E2D1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承诺：</w:t>
            </w:r>
          </w:p>
          <w:p w14:paraId="71B59A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 w14:paraId="49873B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。</w:t>
            </w:r>
          </w:p>
          <w:p w14:paraId="296A29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.所报送的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 w14:paraId="3F873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 w14:paraId="78574F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近两年未发生重大安全、质量、环保等事故及违法违规行为，无不良信用记录。</w:t>
            </w:r>
          </w:p>
          <w:p w14:paraId="4DF367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601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若发生与上述承诺相违背的事实，由本单位承担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责任。</w:t>
            </w:r>
          </w:p>
          <w:p w14:paraId="48F92CEA">
            <w:pPr>
              <w:pStyle w:val="3"/>
              <w:jc w:val="both"/>
              <w:rPr>
                <w:rFonts w:hint="eastAsia"/>
                <w:color w:val="auto"/>
              </w:rPr>
            </w:pPr>
          </w:p>
          <w:p w14:paraId="7E5F65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 w14:paraId="502FD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</w:t>
            </w:r>
          </w:p>
          <w:p w14:paraId="18F039B9">
            <w:pPr>
              <w:pStyle w:val="11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 xml:space="preserve">                       日期：     年   月   日</w:t>
            </w:r>
          </w:p>
        </w:tc>
      </w:tr>
      <w:tr w14:paraId="5739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 w14:paraId="1EEDF210">
            <w:pPr>
              <w:pStyle w:val="7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推荐单位</w:t>
            </w:r>
          </w:p>
          <w:p w14:paraId="6159FC93">
            <w:pPr>
              <w:pStyle w:val="7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 w14:paraId="5834C7FE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>意见：</w:t>
            </w:r>
          </w:p>
          <w:p w14:paraId="2F724C7E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</w:p>
          <w:p w14:paraId="383D7A8F"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1BD10B27">
            <w:pPr>
              <w:pStyle w:val="5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2C14B759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经办人：        签发人：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推荐单位（盖章）：</w:t>
            </w:r>
          </w:p>
          <w:p w14:paraId="543279F6">
            <w:pPr>
              <w:pStyle w:val="11"/>
              <w:ind w:left="0" w:leftChars="0" w:firstLine="0" w:firstLineChars="0"/>
              <w:rPr>
                <w:rFonts w:hint="eastAsia"/>
                <w:color w:val="auto"/>
                <w:u w:val="none"/>
                <w:lang w:eastAsia="zh-CN"/>
              </w:rPr>
            </w:pPr>
          </w:p>
          <w:p w14:paraId="36233D01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日期：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年   月   日</w:t>
            </w:r>
          </w:p>
          <w:p w14:paraId="5687E249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</w:t>
            </w:r>
          </w:p>
        </w:tc>
      </w:tr>
    </w:tbl>
    <w:p w14:paraId="1C0741F8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3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汉仪仿宋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2A90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94EC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94EC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8115"/>
    <w:rsid w:val="0F1BD33F"/>
    <w:rsid w:val="0FFDD71E"/>
    <w:rsid w:val="177F6DBC"/>
    <w:rsid w:val="19CE127A"/>
    <w:rsid w:val="1B7982F2"/>
    <w:rsid w:val="1EFBE366"/>
    <w:rsid w:val="24FFEC10"/>
    <w:rsid w:val="25DF4F94"/>
    <w:rsid w:val="27AB07C4"/>
    <w:rsid w:val="29FC3305"/>
    <w:rsid w:val="2BDF9908"/>
    <w:rsid w:val="2F7F6C47"/>
    <w:rsid w:val="2FBF4682"/>
    <w:rsid w:val="2FE6DE1D"/>
    <w:rsid w:val="2FF8CAA0"/>
    <w:rsid w:val="32BA9C9F"/>
    <w:rsid w:val="3733855E"/>
    <w:rsid w:val="377F112D"/>
    <w:rsid w:val="37DC259B"/>
    <w:rsid w:val="37DE5CC3"/>
    <w:rsid w:val="37DF2E93"/>
    <w:rsid w:val="3AFBB9EA"/>
    <w:rsid w:val="3B5F8E7D"/>
    <w:rsid w:val="3E4ADFDE"/>
    <w:rsid w:val="3E53000A"/>
    <w:rsid w:val="3EEE94B3"/>
    <w:rsid w:val="3EF0A0B4"/>
    <w:rsid w:val="3EFE4FA8"/>
    <w:rsid w:val="3F3ABB1E"/>
    <w:rsid w:val="3F4D09C6"/>
    <w:rsid w:val="3FBDE267"/>
    <w:rsid w:val="3FBF3F1B"/>
    <w:rsid w:val="3FDF8364"/>
    <w:rsid w:val="3FEF3786"/>
    <w:rsid w:val="3FEF8115"/>
    <w:rsid w:val="3FEFF712"/>
    <w:rsid w:val="3FF3FB93"/>
    <w:rsid w:val="3FFF07AD"/>
    <w:rsid w:val="46D17DDD"/>
    <w:rsid w:val="49F9AD72"/>
    <w:rsid w:val="4DA7CCC2"/>
    <w:rsid w:val="4DE5E562"/>
    <w:rsid w:val="4DFD64EF"/>
    <w:rsid w:val="4EEF2B11"/>
    <w:rsid w:val="4FF7F02F"/>
    <w:rsid w:val="51BF2950"/>
    <w:rsid w:val="54E6DB49"/>
    <w:rsid w:val="5577C822"/>
    <w:rsid w:val="5755DC37"/>
    <w:rsid w:val="578F8D0A"/>
    <w:rsid w:val="59BF31C2"/>
    <w:rsid w:val="59BF9BC1"/>
    <w:rsid w:val="5AFC6574"/>
    <w:rsid w:val="5BBB3AEF"/>
    <w:rsid w:val="5BF3544C"/>
    <w:rsid w:val="5CDB298C"/>
    <w:rsid w:val="5DED3DC8"/>
    <w:rsid w:val="5DF99F9F"/>
    <w:rsid w:val="5E774E21"/>
    <w:rsid w:val="5EED7316"/>
    <w:rsid w:val="5EFD36CB"/>
    <w:rsid w:val="5EFF239B"/>
    <w:rsid w:val="5EFF88F1"/>
    <w:rsid w:val="5F7EF2F6"/>
    <w:rsid w:val="5F9D3439"/>
    <w:rsid w:val="5FFD60B0"/>
    <w:rsid w:val="5FFFF276"/>
    <w:rsid w:val="62EA3E50"/>
    <w:rsid w:val="64FF5E2D"/>
    <w:rsid w:val="66FB84D8"/>
    <w:rsid w:val="677EDFAD"/>
    <w:rsid w:val="67EF79DA"/>
    <w:rsid w:val="6CDCD87B"/>
    <w:rsid w:val="6CE89EBC"/>
    <w:rsid w:val="6CF7D721"/>
    <w:rsid w:val="6EB795B3"/>
    <w:rsid w:val="6EBF1D8D"/>
    <w:rsid w:val="6F5276A2"/>
    <w:rsid w:val="6F7EE5C5"/>
    <w:rsid w:val="6FD349D6"/>
    <w:rsid w:val="6FE5C02D"/>
    <w:rsid w:val="6FFD2A7C"/>
    <w:rsid w:val="6FFD7DFE"/>
    <w:rsid w:val="6FFFC25E"/>
    <w:rsid w:val="73D7D59C"/>
    <w:rsid w:val="751FD654"/>
    <w:rsid w:val="75A938AE"/>
    <w:rsid w:val="75D58B74"/>
    <w:rsid w:val="76DE6603"/>
    <w:rsid w:val="76EF33C0"/>
    <w:rsid w:val="77B23AF3"/>
    <w:rsid w:val="77BF3499"/>
    <w:rsid w:val="77EE42DC"/>
    <w:rsid w:val="79FF6CD8"/>
    <w:rsid w:val="7A7B6F8E"/>
    <w:rsid w:val="7AEF221D"/>
    <w:rsid w:val="7AFDD422"/>
    <w:rsid w:val="7B4E7275"/>
    <w:rsid w:val="7B76894B"/>
    <w:rsid w:val="7B9B15EA"/>
    <w:rsid w:val="7BEF1B39"/>
    <w:rsid w:val="7BF5623B"/>
    <w:rsid w:val="7BF853EF"/>
    <w:rsid w:val="7BFBF67A"/>
    <w:rsid w:val="7BFC3AA5"/>
    <w:rsid w:val="7BFDB752"/>
    <w:rsid w:val="7BFE95B8"/>
    <w:rsid w:val="7CF79622"/>
    <w:rsid w:val="7CFCB276"/>
    <w:rsid w:val="7D6CF2EB"/>
    <w:rsid w:val="7D7719FB"/>
    <w:rsid w:val="7D9BFDAC"/>
    <w:rsid w:val="7DDFEAFC"/>
    <w:rsid w:val="7DF78C2C"/>
    <w:rsid w:val="7E3B0205"/>
    <w:rsid w:val="7E5EE7E3"/>
    <w:rsid w:val="7E6E61AF"/>
    <w:rsid w:val="7EAFF690"/>
    <w:rsid w:val="7EFD6591"/>
    <w:rsid w:val="7F7CC961"/>
    <w:rsid w:val="7F9F769F"/>
    <w:rsid w:val="7FAF3F9E"/>
    <w:rsid w:val="7FB751C4"/>
    <w:rsid w:val="7FBF4BAD"/>
    <w:rsid w:val="7FCA4B4B"/>
    <w:rsid w:val="7FDDB094"/>
    <w:rsid w:val="7FDF4DAA"/>
    <w:rsid w:val="7FDFA407"/>
    <w:rsid w:val="7FE1CC26"/>
    <w:rsid w:val="7FF6D015"/>
    <w:rsid w:val="7FFB1269"/>
    <w:rsid w:val="7FFC9E2D"/>
    <w:rsid w:val="7FFEB8DB"/>
    <w:rsid w:val="7FFF40D5"/>
    <w:rsid w:val="7FFFB0E3"/>
    <w:rsid w:val="7FFFB299"/>
    <w:rsid w:val="878FF5AF"/>
    <w:rsid w:val="89FE17C5"/>
    <w:rsid w:val="93F3A22E"/>
    <w:rsid w:val="96DBEF51"/>
    <w:rsid w:val="979F165D"/>
    <w:rsid w:val="97FF8D4B"/>
    <w:rsid w:val="99AEB230"/>
    <w:rsid w:val="9B55A6F1"/>
    <w:rsid w:val="9BBCF657"/>
    <w:rsid w:val="9CF4E0D8"/>
    <w:rsid w:val="9E6D7479"/>
    <w:rsid w:val="A2FF94D4"/>
    <w:rsid w:val="A7517ECE"/>
    <w:rsid w:val="A7E7B669"/>
    <w:rsid w:val="AB9FE130"/>
    <w:rsid w:val="AFBD2370"/>
    <w:rsid w:val="AFFF6A5F"/>
    <w:rsid w:val="B3FB4010"/>
    <w:rsid w:val="B5AD27A3"/>
    <w:rsid w:val="B6023109"/>
    <w:rsid w:val="B77F017F"/>
    <w:rsid w:val="B7ABC275"/>
    <w:rsid w:val="B7AE4C9A"/>
    <w:rsid w:val="B7C4581B"/>
    <w:rsid w:val="B7FD450D"/>
    <w:rsid w:val="B8DFEAE4"/>
    <w:rsid w:val="BA6EECB7"/>
    <w:rsid w:val="BAFD8572"/>
    <w:rsid w:val="BD3FB63A"/>
    <w:rsid w:val="BE6B1604"/>
    <w:rsid w:val="BEFF601C"/>
    <w:rsid w:val="BF7DE1CA"/>
    <w:rsid w:val="BF7E7A8C"/>
    <w:rsid w:val="C3F765A0"/>
    <w:rsid w:val="C8FE319F"/>
    <w:rsid w:val="CCDDB68A"/>
    <w:rsid w:val="CDAEEFFC"/>
    <w:rsid w:val="CFB89C0D"/>
    <w:rsid w:val="D2FA989C"/>
    <w:rsid w:val="D3FF85E8"/>
    <w:rsid w:val="D4D3EF29"/>
    <w:rsid w:val="D6AF621A"/>
    <w:rsid w:val="DBB56704"/>
    <w:rsid w:val="DBFE1A1D"/>
    <w:rsid w:val="DCDE3404"/>
    <w:rsid w:val="DCF96200"/>
    <w:rsid w:val="DD9F16ED"/>
    <w:rsid w:val="DDFA217E"/>
    <w:rsid w:val="DDFB33A2"/>
    <w:rsid w:val="DDFF0976"/>
    <w:rsid w:val="DDFF40E9"/>
    <w:rsid w:val="DEFAB538"/>
    <w:rsid w:val="DFCB1481"/>
    <w:rsid w:val="DFDF5C67"/>
    <w:rsid w:val="DFEF752E"/>
    <w:rsid w:val="DFF7AEB9"/>
    <w:rsid w:val="E6BF1542"/>
    <w:rsid w:val="E6FC69A7"/>
    <w:rsid w:val="E76F86F1"/>
    <w:rsid w:val="E7BEC106"/>
    <w:rsid w:val="E8FFE09C"/>
    <w:rsid w:val="E9BBE392"/>
    <w:rsid w:val="EBBF2DB1"/>
    <w:rsid w:val="EBD7353D"/>
    <w:rsid w:val="EBF78FF7"/>
    <w:rsid w:val="EBFB18E5"/>
    <w:rsid w:val="EBFF3FAF"/>
    <w:rsid w:val="EDBE5944"/>
    <w:rsid w:val="EDDEF8A5"/>
    <w:rsid w:val="EDF7830F"/>
    <w:rsid w:val="EDFF9B23"/>
    <w:rsid w:val="EEAA3C7F"/>
    <w:rsid w:val="EF460AC1"/>
    <w:rsid w:val="EF9CA0FF"/>
    <w:rsid w:val="EFB32A06"/>
    <w:rsid w:val="EFB34D36"/>
    <w:rsid w:val="EFB9E655"/>
    <w:rsid w:val="EFBFAA84"/>
    <w:rsid w:val="EFC76DE5"/>
    <w:rsid w:val="EFDFF8C9"/>
    <w:rsid w:val="EFF44C7C"/>
    <w:rsid w:val="EFFB7520"/>
    <w:rsid w:val="EFFE09DB"/>
    <w:rsid w:val="EFFF7317"/>
    <w:rsid w:val="F0BF9C2A"/>
    <w:rsid w:val="F1BD980B"/>
    <w:rsid w:val="F2EF68BE"/>
    <w:rsid w:val="F57EFBAC"/>
    <w:rsid w:val="F67E9DFD"/>
    <w:rsid w:val="F69B5E6B"/>
    <w:rsid w:val="F6F7AA0B"/>
    <w:rsid w:val="F73BEAE1"/>
    <w:rsid w:val="F7A7EAFC"/>
    <w:rsid w:val="F7D99921"/>
    <w:rsid w:val="F7E7069E"/>
    <w:rsid w:val="F85EB288"/>
    <w:rsid w:val="F8F766D4"/>
    <w:rsid w:val="F9DFD2D6"/>
    <w:rsid w:val="F9F90057"/>
    <w:rsid w:val="F9FF9E60"/>
    <w:rsid w:val="F9FFB698"/>
    <w:rsid w:val="FA3F4344"/>
    <w:rsid w:val="FAFF39EC"/>
    <w:rsid w:val="FB37F530"/>
    <w:rsid w:val="FB6FD0FC"/>
    <w:rsid w:val="FBEF4FDC"/>
    <w:rsid w:val="FBEFDBD9"/>
    <w:rsid w:val="FBF74A98"/>
    <w:rsid w:val="FC6F01FB"/>
    <w:rsid w:val="FCDF364F"/>
    <w:rsid w:val="FD2B54F5"/>
    <w:rsid w:val="FD5F5800"/>
    <w:rsid w:val="FDCD42DA"/>
    <w:rsid w:val="FDDF986F"/>
    <w:rsid w:val="FDFFDB7C"/>
    <w:rsid w:val="FDFFFC27"/>
    <w:rsid w:val="FE3603DE"/>
    <w:rsid w:val="FE378C7A"/>
    <w:rsid w:val="FE5728FE"/>
    <w:rsid w:val="FE7D2F8C"/>
    <w:rsid w:val="FE94C017"/>
    <w:rsid w:val="FED2D0C5"/>
    <w:rsid w:val="FEFD9F66"/>
    <w:rsid w:val="FF3EA403"/>
    <w:rsid w:val="FF649729"/>
    <w:rsid w:val="FF7F53DD"/>
    <w:rsid w:val="FF925238"/>
    <w:rsid w:val="FFBF8F7F"/>
    <w:rsid w:val="FFD7E7A2"/>
    <w:rsid w:val="FFD9279E"/>
    <w:rsid w:val="FFF326AA"/>
    <w:rsid w:val="FFF7AACC"/>
    <w:rsid w:val="FFFA2C96"/>
    <w:rsid w:val="FFFAE909"/>
    <w:rsid w:val="FFFDB673"/>
    <w:rsid w:val="FFFDBD98"/>
    <w:rsid w:val="FFFF94F6"/>
    <w:rsid w:val="FFFF9BFD"/>
    <w:rsid w:val="FFFFDBB2"/>
    <w:rsid w:val="FFFF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 w:line="580" w:lineRule="exact"/>
      <w:ind w:firstLine="1744" w:firstLineChars="20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unhideWhenUsed/>
    <w:qFormat/>
    <w:uiPriority w:val="99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6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2025-07-19T07:35:00Z</dcterms:created>
  <dc:creator>陈梅</dc:creator>
  <cp:lastModifiedBy>webword_274595423</cp:lastModifiedBy>
  <cp:lastPrinted>2025-08-14T07:35:00Z</cp:lastPrinted>
  <dcterms:modified xsi:type="dcterms:W3CDTF">2025-08-29T10:22:31Z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AAE97CF37033C698E70EB168D454FA30_43</vt:lpwstr>
  </property>
</Properties>
</file>